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rFonts w:ascii="Proxima Nova Extrabold" w:cs="Proxima Nova Extrabold" w:eastAsia="Proxima Nova Extrabold" w:hAnsi="Proxima Nova Extrabold"/>
          <w:sz w:val="34"/>
          <w:szCs w:val="34"/>
        </w:rPr>
      </w:pPr>
      <w:bookmarkStart w:colFirst="0" w:colLast="0" w:name="_vafef9h9yph5" w:id="0"/>
      <w:bookmarkEnd w:id="0"/>
      <w:r w:rsidDel="00000000" w:rsidR="00000000" w:rsidRPr="00000000">
        <w:rPr>
          <w:rFonts w:ascii="Proxima Nova Extrabold" w:cs="Proxima Nova Extrabold" w:eastAsia="Proxima Nova Extrabold" w:hAnsi="Proxima Nova Extrabold"/>
          <w:sz w:val="34"/>
          <w:szCs w:val="34"/>
          <w:rtl w:val="0"/>
        </w:rPr>
        <w:t xml:space="preserve">Ignite the STEM Fire!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Schedule the Kansas State School for the Blind Mobile STEM Unit for an inclusive classroom event. We bring quality, hands-on, and interactive STEM activities which includes students who are blind or visually impaired. Using access technology and simple adaptations, ALL students have the opportunity to explore, analyze, &amp; engage in trial and error investigations while experiencing the joy of discovery.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Activities are appropriate for 1st through 8th grade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/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677025" cy="2883538"/>
            <wp:effectExtent b="50800" l="50800" r="50800" t="50800"/>
            <wp:docPr descr="STEM Van with a large KSSB Logo on the side. Headlights shining on a Kansas State School Mural " id="1" name="image1.jpg"/>
            <a:graphic>
              <a:graphicData uri="http://schemas.openxmlformats.org/drawingml/2006/picture">
                <pic:pic>
                  <pic:nvPicPr>
                    <pic:cNvPr descr="STEM Van with a large KSSB Logo on the side. Headlights shining on a Kansas State School Mural " id="0" name="image1.jpg"/>
                    <pic:cNvPicPr preferRelativeResize="0"/>
                  </pic:nvPicPr>
                  <pic:blipFill>
                    <a:blip r:embed="rId6"/>
                    <a:srcRect b="19021" l="0" r="0" t="1208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883538"/>
                    </a:xfrm>
                    <a:prstGeom prst="rect"/>
                    <a:ln w="50800">
                      <a:solidFill>
                        <a:srgbClr val="99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0" w:lineRule="auto"/>
        <w:rPr>
          <w:rFonts w:ascii="Proxima Nova Extrabold" w:cs="Proxima Nova Extrabold" w:eastAsia="Proxima Nova Extrabold" w:hAnsi="Proxima Nova Extrabold"/>
        </w:rPr>
      </w:pPr>
      <w:bookmarkStart w:colFirst="0" w:colLast="0" w:name="_3v48yamwgfcx" w:id="1"/>
      <w:bookmarkEnd w:id="1"/>
      <w:r w:rsidDel="00000000" w:rsidR="00000000" w:rsidRPr="00000000">
        <w:rPr>
          <w:rFonts w:ascii="Proxima Nova Extrabold" w:cs="Proxima Nova Extrabold" w:eastAsia="Proxima Nova Extrabold" w:hAnsi="Proxima Nova Extrabold"/>
          <w:rtl w:val="0"/>
        </w:rPr>
        <w:t xml:space="preserve">The goals for the KSSB Mobile STEM Unit are: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lineRule="auto"/>
        <w:ind w:left="720" w:hanging="36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Deliver Active, Learner-Centered Activities for Students in Kansas Communities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Model Collaborative Teaming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Create Pathways to Higher Learning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Have Fun!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Depending on the space, grade level, and identified goals, the STEM Activities may include Cubelets, Sphero, Rube-Goldberg, OzBots, drones, maker space equipment, and accessible technology.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If interested - 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please</w:t>
      </w: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 </w:t>
      </w:r>
      <w:hyperlink r:id="rId7">
        <w:r w:rsidDel="00000000" w:rsidR="00000000" w:rsidRPr="00000000">
          <w:rPr>
            <w:rFonts w:ascii="Proxima Nova Semibold" w:cs="Proxima Nova Semibold" w:eastAsia="Proxima Nova Semibold" w:hAnsi="Proxima Nova Semibold"/>
            <w:color w:val="1155cc"/>
            <w:u w:val="single"/>
            <w:rtl w:val="0"/>
          </w:rPr>
          <w:t xml:space="preserve">REGISTER HERE</w:t>
        </w:r>
      </w:hyperlink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! </w:t>
      </w:r>
    </w:p>
    <w:p w:rsidR="00000000" w:rsidDel="00000000" w:rsidP="00000000" w:rsidRDefault="00000000" w:rsidRPr="00000000" w14:paraId="0000000B">
      <w:pPr>
        <w:spacing w:after="0" w:before="240" w:lineRule="auto"/>
        <w:rPr>
          <w:rFonts w:ascii="Proxima Nova Semibold" w:cs="Proxima Nova Semibold" w:eastAsia="Proxima Nova Semibold" w:hAnsi="Proxima Nova Semibold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For questions about KSSB Mobile STEM Unit in your area, contact Lydia Knopp at </w:t>
      </w:r>
      <w:hyperlink r:id="rId8">
        <w:r w:rsidDel="00000000" w:rsidR="00000000" w:rsidRPr="00000000">
          <w:rPr>
            <w:rFonts w:ascii="Proxima Nova Semibold" w:cs="Proxima Nova Semibold" w:eastAsia="Proxima Nova Semibold" w:hAnsi="Proxima Nova Semibold"/>
            <w:color w:val="1155cc"/>
            <w:u w:val="single"/>
            <w:rtl w:val="0"/>
          </w:rPr>
          <w:t xml:space="preserve">lknopp@kssdb.org</w:t>
        </w:r>
      </w:hyperlink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 or Aundrayah Shermer at </w:t>
      </w:r>
      <w:hyperlink r:id="rId9">
        <w:r w:rsidDel="00000000" w:rsidR="00000000" w:rsidRPr="00000000">
          <w:rPr>
            <w:rFonts w:ascii="Proxima Nova Semibold" w:cs="Proxima Nova Semibold" w:eastAsia="Proxima Nova Semibold" w:hAnsi="Proxima Nova Semibold"/>
            <w:color w:val="1155cc"/>
            <w:u w:val="single"/>
            <w:rtl w:val="0"/>
          </w:rPr>
          <w:t xml:space="preserve">ashermer@kssdb.org</w:t>
        </w:r>
      </w:hyperlink>
      <w:r w:rsidDel="00000000" w:rsidR="00000000" w:rsidRPr="00000000">
        <w:rPr>
          <w:rFonts w:ascii="Proxima Nova Semibold" w:cs="Proxima Nova Semibold" w:eastAsia="Proxima Nova Semibold" w:hAnsi="Proxima Nova Semibold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Proxima Nova Extrabold">
    <w:embedBold w:fontKey="{00000000-0000-0000-0000-000000000000}" r:id="rId1" w:subsetted="0"/>
  </w:font>
  <w:font w:name="Proxima Nova Semibold">
    <w:embedRegular w:fontKey="{00000000-0000-0000-0000-000000000000}" r:id="rId2" w:subsetted="0"/>
    <w:embedBold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Style w:val="Heading1"/>
      <w:spacing w:after="240" w:before="240" w:lineRule="auto"/>
      <w:jc w:val="center"/>
      <w:rPr>
        <w:rFonts w:ascii="Proxima Nova Extrabold" w:cs="Proxima Nova Extrabold" w:eastAsia="Proxima Nova Extrabold" w:hAnsi="Proxima Nova Extrabold"/>
        <w:sz w:val="46"/>
        <w:szCs w:val="46"/>
      </w:rPr>
    </w:pPr>
    <w:bookmarkStart w:colFirst="0" w:colLast="0" w:name="_v80hugg0v86" w:id="2"/>
    <w:bookmarkEnd w:id="2"/>
    <w:r w:rsidDel="00000000" w:rsidR="00000000" w:rsidRPr="00000000">
      <w:rPr>
        <w:rFonts w:ascii="Proxima Nova Extrabold" w:cs="Proxima Nova Extrabold" w:eastAsia="Proxima Nova Extrabold" w:hAnsi="Proxima Nova Extrabold"/>
        <w:sz w:val="46"/>
        <w:szCs w:val="4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333375</wp:posOffset>
          </wp:positionH>
          <wp:positionV relativeFrom="page">
            <wp:posOffset>219075</wp:posOffset>
          </wp:positionV>
          <wp:extent cx="1058767" cy="952069"/>
          <wp:effectExtent b="0" l="0" r="0" t="0"/>
          <wp:wrapSquare wrapText="bothSides" distB="114300" distT="114300" distL="114300" distR="114300"/>
          <wp:docPr descr="Kansas State School for the Blind with a flying eagle in the center of a sunflower. " id="2" name="image2.png"/>
          <a:graphic>
            <a:graphicData uri="http://schemas.openxmlformats.org/drawingml/2006/picture">
              <pic:pic>
                <pic:nvPicPr>
                  <pic:cNvPr descr="Kansas State School for the Blind with a flying eagle in the center of a sunflower. 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8767" cy="9520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roxima Nova Extrabold" w:cs="Proxima Nova Extrabold" w:eastAsia="Proxima Nova Extrabold" w:hAnsi="Proxima Nova Extrabold"/>
        <w:sz w:val="46"/>
        <w:szCs w:val="46"/>
        <w:rtl w:val="0"/>
      </w:rPr>
      <w:t xml:space="preserve">Traveling Mobile STEM Unit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5641165</wp:posOffset>
          </wp:positionH>
          <wp:positionV relativeFrom="paragraph">
            <wp:posOffset>-166687</wp:posOffset>
          </wp:positionV>
          <wp:extent cx="1176338" cy="1219270"/>
          <wp:effectExtent b="0" l="0" r="0" t="0"/>
          <wp:wrapSquare wrapText="bothSides" distB="114300" distT="114300" distL="114300" distR="114300"/>
          <wp:docPr descr="A student sitting on the ground codes a robot while teacher looks on" id="3" name="image3.jpg"/>
          <a:graphic>
            <a:graphicData uri="http://schemas.openxmlformats.org/drawingml/2006/picture">
              <pic:pic>
                <pic:nvPicPr>
                  <pic:cNvPr descr="A student sitting on the ground codes a robot while teacher looks on" id="0" name="image3.jpg"/>
                  <pic:cNvPicPr preferRelativeResize="0"/>
                </pic:nvPicPr>
                <pic:blipFill>
                  <a:blip r:embed="rId2"/>
                  <a:srcRect b="0" l="27789" r="27789" t="0"/>
                  <a:stretch>
                    <a:fillRect/>
                  </a:stretch>
                </pic:blipFill>
                <pic:spPr>
                  <a:xfrm>
                    <a:off x="0" y="0"/>
                    <a:ext cx="1176338" cy="1219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shermer@kssdb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QfgcGCvmYDavNPzNA" TargetMode="External"/><Relationship Id="rId8" Type="http://schemas.openxmlformats.org/officeDocument/2006/relationships/hyperlink" Target="mailto:lknopp@kssd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Extrabold-bold.ttf"/><Relationship Id="rId2" Type="http://schemas.openxmlformats.org/officeDocument/2006/relationships/font" Target="fonts/ProximaNovaSemibold-regular.ttf"/><Relationship Id="rId3" Type="http://schemas.openxmlformats.org/officeDocument/2006/relationships/font" Target="fonts/ProximaNovaSemibold-bold.ttf"/><Relationship Id="rId4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