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200" w:lineRule="auto"/>
        <w:jc w:val="center"/>
        <w:rPr/>
      </w:pPr>
      <w:bookmarkStart w:colFirst="0" w:colLast="0" w:name="_t5a50nq62wt5" w:id="0"/>
      <w:bookmarkEnd w:id="0"/>
      <w:r w:rsidDel="00000000" w:rsidR="00000000" w:rsidRPr="00000000">
        <w:rPr>
          <w:b w:val="1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6877050</wp:posOffset>
            </wp:positionH>
            <wp:positionV relativeFrom="page">
              <wp:posOffset>7620</wp:posOffset>
            </wp:positionV>
            <wp:extent cx="757238" cy="678903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6789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2020-2021 KSSB Service Cost List</w:t>
      </w: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3615"/>
        <w:gridCol w:w="3435"/>
        <w:tblGridChange w:id="0">
          <w:tblGrid>
            <w:gridCol w:w="4290"/>
            <w:gridCol w:w="3615"/>
            <w:gridCol w:w="34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DISTRICT/AGENCY COST Kansas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DISTRICT/AGENCY COST Out of State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Functional Vision Assessment by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KSSB Field Service Specialist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Learning Media Assessment by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KSSB Field Service Specialist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Access Technology Assessment by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KSSB Field Service Specialist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&amp; Mobility Assessment by KSSB Field Service Specialist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Braille Skills Assessment by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KSSB Field Service Specialist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$300.00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Collaborative Assessment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(See list above) with support from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KSSB Field Service Specialist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$900.00/ must be completed on KSSB campus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Attendance at IEP Meeting  via In-person, Zoom or phone conference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meeting a year /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meeting a year / student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 Centered Planning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Attendance at KSSB - Day Student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(Pre-School - Grade 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$40,000.00 Day Program + $20,000.00 room and board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Attendance at KSSB - Dorm Student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(must be age 10 and older)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$40,000.00 Day Program + $20,000.00 room and board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Attendance at KSSB - Transition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(Age 18 - 21)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$1000.00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includes room and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$40,000.00 Day Program + $20,000.00 room and board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Transportation to and from KSSB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Cost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Girls and Boys Weekends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Extended School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Varies by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Varies by Program x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 Vision Evaluations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(LVC, LVCC+)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$50.00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Infant Toddler Conultation and/or Assessment Services by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KSSB EC Field Service Specialist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.58/per mile in Metro Area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.58/per mile from County Line in Rural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Related Services for on Campus Students  (PT, OT, SLP, Counseling)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Included in Tuition Charge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DISTRICT/AGENCY COST Kansas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80000"/>
                <w:sz w:val="24"/>
                <w:szCs w:val="24"/>
                <w:rtl w:val="0"/>
              </w:rPr>
              <w:t xml:space="preserve">DISTRICT/AGENCY COST Out of State </w:t>
            </w:r>
          </w:p>
        </w:tc>
      </w:tr>
      <w:tr>
        <w:trPr>
          <w:trHeight w:val="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Teacher of Students w/ a Visual Impairment Services (In-District)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$90.00/per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 </w:t>
            </w:r>
          </w:p>
        </w:tc>
      </w:tr>
      <w:tr>
        <w:trPr>
          <w:trHeight w:val="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Orientation and Mobility Services (In-District)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$90.00/per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 </w:t>
            </w:r>
          </w:p>
        </w:tc>
      </w:tr>
      <w:tr>
        <w:trPr>
          <w:trHeight w:val="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Travel for Direct TSVI and/or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O&amp;M Services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Caseload Analysis/Master List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Regional Community of Practice (COP)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Professional Development (In-district)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Workshop/Make it Take It/Webinar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Coaching/Mentoring/Assessment Support for new TSVI/COMS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Workshop (½ day, full day, on-line)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Available </w:t>
            </w:r>
          </w:p>
        </w:tc>
      </w:tr>
    </w:tbl>
    <w:p w:rsidR="00000000" w:rsidDel="00000000" w:rsidP="00000000" w:rsidRDefault="00000000" w:rsidRPr="00000000" w14:paraId="00000068">
      <w:pPr>
        <w:spacing w:after="120" w:before="4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40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